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56" w:rsidRPr="00816D56" w:rsidRDefault="00816D56" w:rsidP="00816D56">
      <w:pPr>
        <w:autoSpaceDE w:val="0"/>
        <w:autoSpaceDN w:val="0"/>
        <w:adjustRightInd w:val="0"/>
        <w:spacing w:after="0" w:line="240" w:lineRule="auto"/>
        <w:ind w:right="58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D56">
        <w:rPr>
          <w:rFonts w:ascii="Times New Roman" w:eastAsia="Calibri" w:hAnsi="Times New Roman" w:cs="Times New Roman"/>
          <w:b/>
          <w:spacing w:val="60"/>
          <w:sz w:val="28"/>
          <w:szCs w:val="28"/>
        </w:rPr>
        <w:t>ЗАЯВЛЕНИЕ</w:t>
      </w:r>
    </w:p>
    <w:p w:rsidR="00816D56" w:rsidRPr="00816D56" w:rsidRDefault="00816D56" w:rsidP="00816D56">
      <w:pPr>
        <w:autoSpaceDE w:val="0"/>
        <w:autoSpaceDN w:val="0"/>
        <w:adjustRightInd w:val="0"/>
        <w:spacing w:after="0" w:line="240" w:lineRule="auto"/>
        <w:ind w:right="5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D56" w:rsidRPr="00816D56" w:rsidRDefault="00816D56" w:rsidP="00816D56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Инициативный проект, выдвигаемый для получения финансовой поддержки за счет межбюджетных трансфертов из бюджета (далее – инициативный проект), предполагаемый к реализации на территории Кимильтейского сельского поселения.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1. Наименование инициативного проекта:</w:t>
      </w:r>
    </w:p>
    <w:p w:rsidR="00816D56" w:rsidRPr="00816D56" w:rsidRDefault="00ED3A63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816D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Замена окон и входных дверей в </w:t>
      </w:r>
      <w:r w:rsidR="00816D56" w:rsidRPr="00816D56">
        <w:rPr>
          <w:rFonts w:ascii="Times New Roman" w:eastAsia="Calibri" w:hAnsi="Times New Roman" w:cs="Times New Roman"/>
          <w:sz w:val="28"/>
          <w:szCs w:val="28"/>
          <w:u w:val="single"/>
        </w:rPr>
        <w:t>здания Дома досуга села Перевоз Муниципального казенного учреждения культуры «Культурно-досуговый центр Кимильтейского сельского поселения»  Зиминского района, Иркутской области».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2. Место реализации инициативного проекта: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6D56">
        <w:rPr>
          <w:rFonts w:ascii="Times New Roman" w:eastAsia="Calibri" w:hAnsi="Times New Roman" w:cs="Times New Roman"/>
          <w:sz w:val="28"/>
          <w:szCs w:val="28"/>
          <w:u w:val="single"/>
        </w:rPr>
        <w:t>Иркутская область, Зиминский район, село Перевоз, улица Молодежная 16.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3. Объект общественной инфраструктуры, на развитие (создание) которого направлен инициативный проект: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3.1. Тип объекта: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6D56">
        <w:rPr>
          <w:rFonts w:ascii="Times New Roman" w:eastAsia="Calibri" w:hAnsi="Times New Roman" w:cs="Times New Roman"/>
          <w:sz w:val="28"/>
          <w:szCs w:val="28"/>
          <w:u w:val="single"/>
        </w:rPr>
        <w:t>Место культурно-массового отдыха населения села Перевоз.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16D56">
        <w:rPr>
          <w:rFonts w:ascii="Times New Roman" w:eastAsia="Calibri" w:hAnsi="Times New Roman" w:cs="Times New Roman"/>
          <w:sz w:val="28"/>
          <w:szCs w:val="28"/>
          <w:vertAlign w:val="superscript"/>
        </w:rPr>
        <w:t>(описываются типы объектов, на которые направлен инициативный проект</w:t>
      </w:r>
    </w:p>
    <w:p w:rsid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16D5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(например, объект благоустройства; место массового отдыха населения, иной объект)</w:t>
      </w:r>
    </w:p>
    <w:p w:rsidR="00C91492" w:rsidRPr="00816D56" w:rsidRDefault="00C91492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3.2. Адрес объекта (при наличии):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6D56">
        <w:rPr>
          <w:rFonts w:ascii="Times New Roman" w:eastAsia="Calibri" w:hAnsi="Times New Roman" w:cs="Times New Roman"/>
          <w:sz w:val="28"/>
          <w:szCs w:val="28"/>
          <w:u w:val="single"/>
        </w:rPr>
        <w:t>Иркутская область, Зиминский район, село Перевоз, улица Молодежная 16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4. Информация о вопросе местного значения, в рамках которого реализуется инициативный проект: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6D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Постановление Правительства Иркутской области № 679 – пп,Устав Иркутской области Ч.4 СТ.66,67.,Закон Иркутской области от 06 мая 2022 года №33-ОЗ «Об отдельных вопросах реализации на территории Иркутской области инициативных проектов.», </w:t>
      </w:r>
    </w:p>
    <w:p w:rsidR="00816D56" w:rsidRPr="00816D56" w:rsidRDefault="00816D56" w:rsidP="00816D56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16D5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(ссылки на законодательство Российской Федерации, законодательства Иркутской области, </w:t>
      </w:r>
    </w:p>
    <w:p w:rsidR="00816D56" w:rsidRDefault="00816D56" w:rsidP="00816D56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16D5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соглашение о передаче осуществления части полномочий по решению вопросов местного значения) </w:t>
      </w:r>
    </w:p>
    <w:p w:rsidR="00C91492" w:rsidRPr="00816D56" w:rsidRDefault="00C91492" w:rsidP="00816D56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5. Описание инициативного проекта: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5.1. Описание проблемы, на решение которой направлен инициативный проект: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 xml:space="preserve">Дом досуга является единственным местом притяжения и общения жителей села Перевоз.  Все значимые мероприятия: праздники, собрания, сходы, концерты, мероприятия для детей и молодежи, для старшего поколения и многое другое проходят именно в Доме досуга. На базе учреждения функционирует 7 клубных формирований, в которых занимаются около 150 человек. Это танцевальные, вокальный, </w:t>
      </w:r>
      <w:r w:rsidRPr="00816D56">
        <w:rPr>
          <w:rFonts w:ascii="Times New Roman" w:eastAsia="Calibri" w:hAnsi="Times New Roman" w:cs="Times New Roman"/>
          <w:sz w:val="28"/>
          <w:szCs w:val="28"/>
        </w:rPr>
        <w:lastRenderedPageBreak/>
        <w:t>театральный коллективы, а также клубы по интересам. Творческие коллективы и клубы по интересам участвуют в районных, областных мероприятиях В течение года в Доме досуга проводится более 150 культурно-массовых мероприятий для различных возрастных и социальных групп населения муниципального образования.Здание Дома досуга введено в эксплуатацию 1987 году За это время капитального ремонта не проводили ни разу. Срок эксплуатации оконных рам давно истек, оконные блоки пришли в негодность: рамы рассохлись, присутствуют трещины, видны следы протекания, наблюдается отслоение штукатурки и краски. Старые оконные блоки не сохраняют тепло, отсутствует возможность проветривания,   окна  наглухо закрыты, что является нарушением по технике безопасности обслуживающего населения.</w:t>
      </w:r>
    </w:p>
    <w:p w:rsid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Входные двери деревянные, закрываются не плотно, имеются щели, не сохраняют тепло.</w:t>
      </w:r>
    </w:p>
    <w:p w:rsidR="00C91492" w:rsidRPr="00816D56" w:rsidRDefault="00C91492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5.2. Обоснование предложений по разрешению указанной проблемы: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Для решения данной проблемы необходимо произвести замену кровли.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5.3. Ожидаемые результаты: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После реа</w:t>
      </w:r>
      <w:r>
        <w:rPr>
          <w:rFonts w:ascii="Times New Roman" w:eastAsia="Calibri" w:hAnsi="Times New Roman" w:cs="Times New Roman"/>
          <w:sz w:val="28"/>
          <w:szCs w:val="28"/>
        </w:rPr>
        <w:t>лизации проекта по замене окон и входных дверей</w:t>
      </w:r>
      <w:r w:rsidRPr="00816D56">
        <w:rPr>
          <w:rFonts w:ascii="Times New Roman" w:eastAsia="Calibri" w:hAnsi="Times New Roman" w:cs="Times New Roman"/>
          <w:sz w:val="28"/>
          <w:szCs w:val="28"/>
        </w:rPr>
        <w:t>, Дом досуга в полной мере раскроет потенциал культурно-досугового учреждения, а именно: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6D56">
        <w:rPr>
          <w:rFonts w:ascii="Times New Roman" w:eastAsia="Calibri" w:hAnsi="Times New Roman" w:cs="Times New Roman"/>
          <w:sz w:val="28"/>
          <w:szCs w:val="28"/>
          <w:u w:val="single"/>
        </w:rPr>
        <w:t>1.</w:t>
      </w:r>
      <w:r w:rsidRPr="00816D56">
        <w:rPr>
          <w:rFonts w:ascii="Times New Roman" w:eastAsia="Calibri" w:hAnsi="Times New Roman" w:cs="Times New Roman"/>
          <w:sz w:val="28"/>
          <w:szCs w:val="28"/>
          <w:u w:val="single"/>
        </w:rPr>
        <w:tab/>
        <w:t>Станет максимально комфортным местом для проведения различных массовых мероприятий для жителей села Перевоз,  для проведения занятий творческих коллективов художественной самодеятельности.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6D56">
        <w:rPr>
          <w:rFonts w:ascii="Times New Roman" w:eastAsia="Calibri" w:hAnsi="Times New Roman" w:cs="Times New Roman"/>
          <w:sz w:val="28"/>
          <w:szCs w:val="28"/>
          <w:u w:val="single"/>
        </w:rPr>
        <w:t>2.</w:t>
      </w:r>
      <w:r w:rsidRPr="00816D56">
        <w:rPr>
          <w:rFonts w:ascii="Times New Roman" w:eastAsia="Calibri" w:hAnsi="Times New Roman" w:cs="Times New Roman"/>
          <w:sz w:val="28"/>
          <w:szCs w:val="28"/>
          <w:u w:val="single"/>
        </w:rPr>
        <w:tab/>
        <w:t>Повысится доступность, качество, объем и разнообразие предоставляемых услуг.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6D56">
        <w:rPr>
          <w:rFonts w:ascii="Times New Roman" w:eastAsia="Calibri" w:hAnsi="Times New Roman" w:cs="Times New Roman"/>
          <w:sz w:val="28"/>
          <w:szCs w:val="28"/>
          <w:u w:val="single"/>
        </w:rPr>
        <w:t>3.</w:t>
      </w:r>
      <w:r w:rsidRPr="00816D56">
        <w:rPr>
          <w:rFonts w:ascii="Times New Roman" w:eastAsia="Calibri" w:hAnsi="Times New Roman" w:cs="Times New Roman"/>
          <w:sz w:val="28"/>
          <w:szCs w:val="28"/>
          <w:u w:val="single"/>
        </w:rPr>
        <w:tab/>
        <w:t>Повышение уровня и качества жизни населения.</w:t>
      </w:r>
    </w:p>
    <w:p w:rsidR="00816D56" w:rsidRPr="00816D56" w:rsidRDefault="00816D56" w:rsidP="00816D56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pacing w:val="-10"/>
          <w:sz w:val="28"/>
          <w:szCs w:val="28"/>
        </w:rPr>
        <w:t>5.4. Предварительный расчет необходимых расходов на реализацию инициативного</w:t>
      </w:r>
      <w:r w:rsidRPr="00816D56">
        <w:rPr>
          <w:rFonts w:ascii="Times New Roman" w:eastAsia="Calibri" w:hAnsi="Times New Roman" w:cs="Times New Roman"/>
          <w:sz w:val="28"/>
          <w:szCs w:val="28"/>
        </w:rPr>
        <w:t xml:space="preserve"> проекта: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352 447 руб.</w:t>
      </w:r>
      <w:r w:rsidRPr="00816D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(согласно сметного расчёта)</w:t>
      </w:r>
    </w:p>
    <w:p w:rsidR="00816D56" w:rsidRPr="00816D56" w:rsidRDefault="00816D56" w:rsidP="00816D56">
      <w:pPr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16D5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(указываются локальные сметы (сводный сметный расчет) на работы (услуги) </w:t>
      </w:r>
      <w:r w:rsidRPr="00816D56">
        <w:rPr>
          <w:rFonts w:ascii="Times New Roman" w:eastAsia="Calibri" w:hAnsi="Times New Roman" w:cs="Times New Roman"/>
          <w:sz w:val="28"/>
          <w:szCs w:val="28"/>
          <w:vertAlign w:val="superscript"/>
        </w:rPr>
        <w:br/>
        <w:t xml:space="preserve">в рамках инициативного проекта, проектная документация на работы (услуги) </w:t>
      </w:r>
      <w:r w:rsidRPr="00816D56">
        <w:rPr>
          <w:rFonts w:ascii="Times New Roman" w:eastAsia="Calibri" w:hAnsi="Times New Roman" w:cs="Times New Roman"/>
          <w:sz w:val="28"/>
          <w:szCs w:val="28"/>
          <w:vertAlign w:val="superscript"/>
        </w:rPr>
        <w:br/>
        <w:t>в рамках проекта, прайс-листы и другая информация, подтверждающая стоимость материалов, оборудования, являющегося неотъемлемой частью выполняемого инициативного проекта, работ (услуг)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6. Информация для оценки заявки на участие в конкурсном отборе: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 xml:space="preserve">6.1. Количество граждан, принявших участие в выдвижении инициативного проекта: </w:t>
      </w:r>
    </w:p>
    <w:p w:rsidR="00816D56" w:rsidRPr="00816D56" w:rsidRDefault="00D351EF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</w:p>
    <w:p w:rsid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492" w:rsidRPr="00816D56" w:rsidRDefault="00C91492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lastRenderedPageBreak/>
        <w:t>6.2. Количество благополучателей, которые будут пользоваться результатами реализованного проекта регулярно (не реже одного раза в месяц):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958"/>
        <w:gridCol w:w="6664"/>
        <w:gridCol w:w="1590"/>
      </w:tblGrid>
      <w:tr w:rsidR="00816D56" w:rsidRPr="00816D56" w:rsidTr="00F93D7D">
        <w:tc>
          <w:tcPr>
            <w:tcW w:w="520" w:type="pct"/>
          </w:tcPr>
          <w:p w:rsidR="00816D56" w:rsidRPr="00816D56" w:rsidRDefault="00816D56" w:rsidP="00816D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17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группы населения</w:t>
            </w:r>
          </w:p>
        </w:tc>
        <w:tc>
          <w:tcPr>
            <w:tcW w:w="863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(человек)</w:t>
            </w:r>
          </w:p>
        </w:tc>
      </w:tr>
      <w:tr w:rsidR="00816D56" w:rsidRPr="00816D56" w:rsidTr="00F93D7D">
        <w:tc>
          <w:tcPr>
            <w:tcW w:w="520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7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16D56" w:rsidRPr="00816D56" w:rsidTr="00F93D7D">
        <w:tc>
          <w:tcPr>
            <w:tcW w:w="520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7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 Перевоз</w:t>
            </w:r>
          </w:p>
        </w:tc>
        <w:tc>
          <w:tcPr>
            <w:tcW w:w="863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</w:tr>
      <w:tr w:rsidR="00816D56" w:rsidRPr="00816D56" w:rsidTr="00F93D7D">
        <w:trPr>
          <w:trHeight w:val="44"/>
        </w:trPr>
        <w:tc>
          <w:tcPr>
            <w:tcW w:w="520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7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Гости </w:t>
            </w:r>
          </w:p>
        </w:tc>
        <w:tc>
          <w:tcPr>
            <w:tcW w:w="863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  <w:tr w:rsidR="00816D56" w:rsidRPr="00816D56" w:rsidTr="00F93D7D">
        <w:tc>
          <w:tcPr>
            <w:tcW w:w="520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7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63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547</w:t>
            </w:r>
          </w:p>
        </w:tc>
      </w:tr>
    </w:tbl>
    <w:p w:rsidR="00816D56" w:rsidRPr="00816D56" w:rsidRDefault="00816D56" w:rsidP="00816D56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7. Планируемые источники финансирования проекта:</w:t>
      </w:r>
    </w:p>
    <w:p w:rsidR="00816D56" w:rsidRPr="00816D56" w:rsidRDefault="00816D56" w:rsidP="00816D56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29"/>
        <w:gridCol w:w="5245"/>
        <w:gridCol w:w="1986"/>
        <w:gridCol w:w="1352"/>
      </w:tblGrid>
      <w:tr w:rsidR="00816D56" w:rsidRPr="00816D56" w:rsidTr="00F93D7D">
        <w:tc>
          <w:tcPr>
            <w:tcW w:w="341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47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Вид источника</w:t>
            </w:r>
          </w:p>
        </w:tc>
        <w:tc>
          <w:tcPr>
            <w:tcW w:w="1078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734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Доля в общей сумме проекта (процентов)</w:t>
            </w:r>
          </w:p>
        </w:tc>
      </w:tr>
      <w:tr w:rsidR="00816D56" w:rsidRPr="00816D56" w:rsidTr="00F93D7D">
        <w:tc>
          <w:tcPr>
            <w:tcW w:w="341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16D56" w:rsidRPr="00816D56" w:rsidTr="00F93D7D">
        <w:tc>
          <w:tcPr>
            <w:tcW w:w="341" w:type="pct"/>
            <w:shd w:val="clear" w:color="auto" w:fill="auto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pct"/>
            <w:shd w:val="clear" w:color="auto" w:fill="auto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078" w:type="pct"/>
            <w:shd w:val="clear" w:color="auto" w:fill="auto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6D56" w:rsidRPr="00816D56" w:rsidTr="00F93D7D">
        <w:tc>
          <w:tcPr>
            <w:tcW w:w="341" w:type="pct"/>
            <w:shd w:val="clear" w:color="auto" w:fill="auto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7" w:type="pct"/>
            <w:shd w:val="clear" w:color="auto" w:fill="auto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физических лиц, поступившие</w:t>
            </w:r>
          </w:p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в местный бюджет</w:t>
            </w:r>
          </w:p>
        </w:tc>
        <w:tc>
          <w:tcPr>
            <w:tcW w:w="1078" w:type="pct"/>
            <w:shd w:val="clear" w:color="auto" w:fill="auto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6D56" w:rsidRPr="00816D56" w:rsidTr="00F93D7D">
        <w:tc>
          <w:tcPr>
            <w:tcW w:w="341" w:type="pct"/>
            <w:shd w:val="clear" w:color="auto" w:fill="auto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P398"/>
            <w:bookmarkEnd w:id="0"/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7" w:type="pct"/>
            <w:shd w:val="clear" w:color="auto" w:fill="auto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1078" w:type="pct"/>
            <w:shd w:val="clear" w:color="auto" w:fill="auto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3" w:hanging="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35244.70</w:t>
            </w:r>
          </w:p>
        </w:tc>
        <w:tc>
          <w:tcPr>
            <w:tcW w:w="734" w:type="pct"/>
            <w:shd w:val="clear" w:color="auto" w:fill="auto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816D56" w:rsidRPr="00816D56" w:rsidTr="00F93D7D">
        <w:tc>
          <w:tcPr>
            <w:tcW w:w="3188" w:type="pct"/>
            <w:gridSpan w:val="2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8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35244.70</w:t>
            </w:r>
          </w:p>
        </w:tc>
        <w:tc>
          <w:tcPr>
            <w:tcW w:w="734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</w:tbl>
    <w:p w:rsidR="00816D56" w:rsidRPr="00816D56" w:rsidRDefault="00816D56" w:rsidP="00816D56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D56" w:rsidRPr="00C91492" w:rsidRDefault="00816D56" w:rsidP="00C91492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816D5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7.1. Вклад юридических лиц, индивидуальных предпринимателей (при наличии): </w:t>
      </w: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960"/>
        <w:gridCol w:w="6190"/>
        <w:gridCol w:w="2062"/>
      </w:tblGrid>
      <w:tr w:rsidR="00816D56" w:rsidRPr="00816D56" w:rsidTr="00F93D7D">
        <w:trPr>
          <w:trHeight w:val="1339"/>
        </w:trPr>
        <w:tc>
          <w:tcPr>
            <w:tcW w:w="521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60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юридического лица, </w:t>
            </w:r>
          </w:p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(при наличии) индивидуального предпринимателя</w:t>
            </w:r>
          </w:p>
        </w:tc>
        <w:tc>
          <w:tcPr>
            <w:tcW w:w="1119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(тыс.рублей)</w:t>
            </w:r>
          </w:p>
        </w:tc>
      </w:tr>
      <w:tr w:rsidR="00816D56" w:rsidRPr="00816D56" w:rsidTr="00F93D7D">
        <w:tc>
          <w:tcPr>
            <w:tcW w:w="521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9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16D56" w:rsidRPr="00816D56" w:rsidTr="00F93D7D">
        <w:tc>
          <w:tcPr>
            <w:tcW w:w="521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Шаракшинова</w:t>
            </w:r>
            <w:r w:rsidR="00C914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1119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35244.70</w:t>
            </w:r>
          </w:p>
        </w:tc>
      </w:tr>
      <w:tr w:rsidR="00816D56" w:rsidRPr="00816D56" w:rsidTr="00F93D7D">
        <w:tc>
          <w:tcPr>
            <w:tcW w:w="521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0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ind w:right="580" w:hanging="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Всего</w:t>
            </w:r>
          </w:p>
        </w:tc>
        <w:tc>
          <w:tcPr>
            <w:tcW w:w="1119" w:type="pct"/>
          </w:tcPr>
          <w:p w:rsidR="00816D56" w:rsidRPr="00816D56" w:rsidRDefault="00816D56" w:rsidP="0081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56">
              <w:rPr>
                <w:rFonts w:ascii="Times New Roman" w:eastAsia="Calibri" w:hAnsi="Times New Roman" w:cs="Times New Roman"/>
                <w:sz w:val="28"/>
                <w:szCs w:val="28"/>
              </w:rPr>
              <w:t>35244.70</w:t>
            </w:r>
          </w:p>
        </w:tc>
      </w:tr>
    </w:tbl>
    <w:p w:rsidR="00816D56" w:rsidRPr="00816D56" w:rsidRDefault="00816D56" w:rsidP="00816D56">
      <w:pPr>
        <w:spacing w:after="0" w:line="240" w:lineRule="auto"/>
        <w:ind w:right="5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D56" w:rsidRPr="00816D56" w:rsidRDefault="00816D56" w:rsidP="00816D56">
      <w:pPr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 xml:space="preserve">7.2. Количество граждан, изъявивших желание принять трудовое участие </w:t>
      </w:r>
      <w:r w:rsidRPr="00816D56">
        <w:rPr>
          <w:rFonts w:ascii="Times New Roman" w:eastAsia="Calibri" w:hAnsi="Times New Roman" w:cs="Times New Roman"/>
          <w:sz w:val="28"/>
          <w:szCs w:val="28"/>
        </w:rPr>
        <w:br/>
        <w:t>в реализации проекта (согласно протоколу собрания граждан о выдвижении инициативы):</w:t>
      </w:r>
    </w:p>
    <w:p w:rsidR="00816D56" w:rsidRPr="00C91492" w:rsidRDefault="00816D56" w:rsidP="00C91492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6D56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</w:p>
    <w:p w:rsidR="00816D56" w:rsidRPr="00816D56" w:rsidRDefault="00816D56" w:rsidP="00816D56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lastRenderedPageBreak/>
        <w:t>7.3. Нефинансовые формы участия в реализации проекта (кроме трудового участия, предусмотренного пунктом 7.2):</w:t>
      </w:r>
    </w:p>
    <w:p w:rsidR="00816D56" w:rsidRPr="00816D56" w:rsidRDefault="00816D56" w:rsidP="00816D56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913"/>
        <w:gridCol w:w="2968"/>
        <w:gridCol w:w="2118"/>
        <w:gridCol w:w="1415"/>
        <w:gridCol w:w="1861"/>
      </w:tblGrid>
      <w:tr w:rsidR="00C91492" w:rsidTr="00C91492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1492" w:rsidRDefault="00C9149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-6"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-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(единиц)</w:t>
            </w:r>
          </w:p>
        </w:tc>
      </w:tr>
      <w:tr w:rsidR="00C91492" w:rsidTr="00C91492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 w:rsidP="00C91492">
            <w:pPr>
              <w:autoSpaceDE w:val="0"/>
              <w:autoSpaceDN w:val="0"/>
              <w:adjustRightInd w:val="0"/>
              <w:spacing w:after="0" w:line="240" w:lineRule="auto"/>
              <w:ind w:right="485" w:firstLine="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1492" w:rsidTr="00C91492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Топорков Олег Геннадьевич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электродрель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left="220" w:righ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492" w:rsidTr="00C91492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79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Топорков Олег Геннадьевич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left="220" w:righ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492" w:rsidTr="00C91492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tabs>
                <w:tab w:val="left" w:pos="2347"/>
              </w:tabs>
              <w:autoSpaceDE w:val="0"/>
              <w:autoSpaceDN w:val="0"/>
              <w:adjustRightInd w:val="0"/>
              <w:spacing w:after="0" w:line="240" w:lineRule="auto"/>
              <w:ind w:left="221" w:righ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 Виктор Алексеевич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left="220" w:righ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492" w:rsidTr="00C91492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tabs>
                <w:tab w:val="right" w:pos="-71"/>
                <w:tab w:val="center" w:pos="319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tabs>
                <w:tab w:val="left" w:pos="2347"/>
              </w:tabs>
              <w:autoSpaceDE w:val="0"/>
              <w:autoSpaceDN w:val="0"/>
              <w:adjustRightInd w:val="0"/>
              <w:spacing w:after="0" w:line="240" w:lineRule="auto"/>
              <w:ind w:left="221" w:righ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 Виктор Алексеевич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гвоздодер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left="220" w:righ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492" w:rsidTr="00C91492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tabs>
                <w:tab w:val="right" w:pos="66"/>
                <w:tab w:val="center" w:pos="387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tabs>
                <w:tab w:val="left" w:pos="2347"/>
              </w:tabs>
              <w:autoSpaceDE w:val="0"/>
              <w:autoSpaceDN w:val="0"/>
              <w:adjustRightInd w:val="0"/>
              <w:spacing w:after="0" w:line="240" w:lineRule="auto"/>
              <w:ind w:left="221" w:righ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 Виктор Алексеевич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молоток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left="220" w:righ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492" w:rsidTr="00C91492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tabs>
                <w:tab w:val="left" w:pos="2347"/>
              </w:tabs>
              <w:autoSpaceDE w:val="0"/>
              <w:autoSpaceDN w:val="0"/>
              <w:adjustRightInd w:val="0"/>
              <w:spacing w:after="0" w:line="240" w:lineRule="auto"/>
              <w:ind w:left="221" w:righ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 Виктор Алексеевич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left="220" w:righ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492" w:rsidTr="00C91492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tabs>
                <w:tab w:val="right" w:pos="66"/>
                <w:tab w:val="center" w:pos="387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tabs>
                <w:tab w:val="left" w:pos="2347"/>
              </w:tabs>
              <w:autoSpaceDE w:val="0"/>
              <w:autoSpaceDN w:val="0"/>
              <w:adjustRightInd w:val="0"/>
              <w:spacing w:after="0" w:line="240" w:lineRule="auto"/>
              <w:ind w:left="221" w:righ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 Виктор Алексеевич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left="220" w:righ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492" w:rsidTr="00C91492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tabs>
                <w:tab w:val="right" w:pos="66"/>
                <w:tab w:val="center" w:pos="387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tabs>
                <w:tab w:val="left" w:pos="2347"/>
              </w:tabs>
              <w:autoSpaceDE w:val="0"/>
              <w:autoSpaceDN w:val="0"/>
              <w:adjustRightInd w:val="0"/>
              <w:spacing w:after="0" w:line="240" w:lineRule="auto"/>
              <w:ind w:left="221" w:righ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 Виктор Алексеевич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left="220" w:righ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492" w:rsidTr="00C91492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Гапиенко Александр Викторович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4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492" w:rsidTr="00C91492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2" w:rsidRDefault="00C91492">
            <w:pPr>
              <w:autoSpaceDE w:val="0"/>
              <w:autoSpaceDN w:val="0"/>
              <w:adjustRightInd w:val="0"/>
              <w:spacing w:after="0" w:line="240" w:lineRule="auto"/>
              <w:ind w:right="580" w:firstLine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16D56" w:rsidRPr="00816D56" w:rsidRDefault="00816D56" w:rsidP="00816D56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D56" w:rsidRPr="00816D56" w:rsidRDefault="00816D56" w:rsidP="00816D56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8. Плановая дата окончания реализации инициативного проекта:</w:t>
      </w:r>
    </w:p>
    <w:p w:rsidR="00816D56" w:rsidRPr="00816D56" w:rsidRDefault="00D351EF" w:rsidP="00816D56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20 октября</w:t>
      </w:r>
      <w:bookmarkStart w:id="1" w:name="_GoBack"/>
      <w:bookmarkEnd w:id="1"/>
      <w:r w:rsidR="00816D56" w:rsidRPr="00816D5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816D56" w:rsidRPr="00816D56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C91492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="00816D56" w:rsidRPr="00816D5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16D56" w:rsidRPr="00816D56" w:rsidRDefault="00816D56" w:rsidP="00816D56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9. Дополнительная информация и комментарии (при необходимости).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D56" w:rsidRPr="00816D56" w:rsidRDefault="00816D56" w:rsidP="00816D56">
      <w:pPr>
        <w:widowControl w:val="0"/>
        <w:autoSpaceDE w:val="0"/>
        <w:autoSpaceDN w:val="0"/>
        <w:spacing w:after="0" w:line="240" w:lineRule="auto"/>
        <w:ind w:right="580" w:firstLine="709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6D56">
        <w:rPr>
          <w:rFonts w:ascii="Times New Roman" w:eastAsia="Calibri" w:hAnsi="Times New Roman" w:cs="Times New Roman"/>
          <w:sz w:val="28"/>
          <w:szCs w:val="28"/>
        </w:rPr>
        <w:t xml:space="preserve">«___»___________20__ г.                                             </w:t>
      </w:r>
      <w:r w:rsidRPr="00816D56">
        <w:rPr>
          <w:rFonts w:ascii="Times New Roman" w:eastAsia="Calibri" w:hAnsi="Times New Roman" w:cs="Times New Roman"/>
          <w:sz w:val="28"/>
          <w:szCs w:val="28"/>
          <w:u w:val="single"/>
        </w:rPr>
        <w:t>Волокитина Е.И.</w:t>
      </w:r>
    </w:p>
    <w:p w:rsidR="00675B04" w:rsidRDefault="00675B04"/>
    <w:sectPr w:rsidR="00675B04" w:rsidSect="007E6A90">
      <w:headerReference w:type="default" r:id="rId6"/>
      <w:pgSz w:w="11906" w:h="16838"/>
      <w:pgMar w:top="993" w:right="566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50A" w:rsidRDefault="0071350A">
      <w:pPr>
        <w:spacing w:after="0" w:line="240" w:lineRule="auto"/>
      </w:pPr>
      <w:r>
        <w:separator/>
      </w:r>
    </w:p>
  </w:endnote>
  <w:endnote w:type="continuationSeparator" w:id="1">
    <w:p w:rsidR="0071350A" w:rsidRDefault="0071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50A" w:rsidRDefault="0071350A">
      <w:pPr>
        <w:spacing w:after="0" w:line="240" w:lineRule="auto"/>
      </w:pPr>
      <w:r>
        <w:separator/>
      </w:r>
    </w:p>
  </w:footnote>
  <w:footnote w:type="continuationSeparator" w:id="1">
    <w:p w:rsidR="0071350A" w:rsidRDefault="0071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7F6" w:rsidRDefault="0071350A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D56"/>
    <w:rsid w:val="000F596B"/>
    <w:rsid w:val="002B2BB9"/>
    <w:rsid w:val="00675B04"/>
    <w:rsid w:val="0071350A"/>
    <w:rsid w:val="00816D56"/>
    <w:rsid w:val="00BD280E"/>
    <w:rsid w:val="00C91492"/>
    <w:rsid w:val="00D351EF"/>
    <w:rsid w:val="00D6464A"/>
    <w:rsid w:val="00ED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6D56"/>
  </w:style>
  <w:style w:type="paragraph" w:styleId="a5">
    <w:name w:val="Balloon Text"/>
    <w:basedOn w:val="a"/>
    <w:link w:val="a6"/>
    <w:uiPriority w:val="99"/>
    <w:semiHidden/>
    <w:unhideWhenUsed/>
    <w:rsid w:val="0081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Burya</cp:lastModifiedBy>
  <cp:revision>5</cp:revision>
  <cp:lastPrinted>2024-08-19T04:24:00Z</cp:lastPrinted>
  <dcterms:created xsi:type="dcterms:W3CDTF">2024-08-19T04:17:00Z</dcterms:created>
  <dcterms:modified xsi:type="dcterms:W3CDTF">2024-09-11T03:15:00Z</dcterms:modified>
</cp:coreProperties>
</file>